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1271" w14:textId="7A2348E7" w:rsidR="006203EB" w:rsidRDefault="006203EB" w:rsidP="006203E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FF"/>
          <w:sz w:val="24"/>
          <w:szCs w:val="24"/>
          <w:lang w:eastAsia="ru-RU"/>
        </w:rPr>
      </w:pPr>
    </w:p>
    <w:p w14:paraId="66C3A939" w14:textId="56A788C4" w:rsidR="00886B03" w:rsidRDefault="00FC1AE6">
      <w:r>
        <w:rPr>
          <w:noProof/>
        </w:rPr>
        <w:drawing>
          <wp:inline distT="0" distB="0" distL="0" distR="0" wp14:anchorId="2EA0D887" wp14:editId="0B83B446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6AEE7" w14:textId="70E0BCBD" w:rsidR="00FC1AE6" w:rsidRDefault="00FC1AE6"/>
    <w:p w14:paraId="79B62E35" w14:textId="77777777" w:rsidR="00FC1AE6" w:rsidRPr="00FC1AE6" w:rsidRDefault="00FC1AE6" w:rsidP="00FC1AE6">
      <w:pPr>
        <w:shd w:val="clear" w:color="auto" w:fill="FFFFFF"/>
        <w:spacing w:before="100" w:beforeAutospacing="1" w:after="15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  <w:shd w:val="clear" w:color="auto" w:fill="FFFFFF"/>
          <w:lang w:eastAsia="ru-RU"/>
        </w:rPr>
        <w:t>Функциональная грамотность — основа жизненной и</w:t>
      </w:r>
    </w:p>
    <w:p w14:paraId="5D179EFD" w14:textId="77777777" w:rsidR="00FC1AE6" w:rsidRPr="00FC1AE6" w:rsidRDefault="00FC1AE6" w:rsidP="00FC1AE6">
      <w:pPr>
        <w:shd w:val="clear" w:color="auto" w:fill="FFFFFF"/>
        <w:spacing w:before="100" w:beforeAutospacing="1" w:after="15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  <w:shd w:val="clear" w:color="auto" w:fill="FFFFFF"/>
          <w:lang w:eastAsia="ru-RU"/>
        </w:rPr>
        <w:t>профессиональной успешности выпускников!</w:t>
      </w:r>
    </w:p>
    <w:p w14:paraId="6E3B33F0" w14:textId="77777777" w:rsidR="00FC1AE6" w:rsidRPr="00FC1AE6" w:rsidRDefault="00FC1AE6" w:rsidP="00FC1AE6">
      <w:pPr>
        <w:shd w:val="clear" w:color="auto" w:fill="FFFFFF"/>
        <w:spacing w:before="100" w:beforeAutospacing="1" w:after="15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shd w:val="clear" w:color="auto" w:fill="FFFFFF"/>
          <w:lang w:eastAsia="ru-RU"/>
        </w:rPr>
        <w:t>ФУНКЦИОНАЛЬНАЯ ГРАМОТНОСТЬ</w:t>
      </w:r>
    </w:p>
    <w:p w14:paraId="70446AD5" w14:textId="77777777" w:rsidR="00FC1AE6" w:rsidRPr="00FC1AE6" w:rsidRDefault="00FC1AE6" w:rsidP="00FC1AE6">
      <w:pPr>
        <w:shd w:val="clear" w:color="auto" w:fill="FFFFFF"/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  <w:lang w:eastAsia="ru-RU"/>
        </w:rPr>
        <w:t>— это выработанная в процессе учебной и практической деятельности способность к компетентному и эффективному действию, умение находить оптимальные способы решения проблем, возникающих в ходе практической деятельности, и воплощать найденные решения</w:t>
      </w:r>
    </w:p>
    <w:p w14:paraId="0BC355E8" w14:textId="77777777" w:rsidR="00FC1AE6" w:rsidRPr="00FC1AE6" w:rsidRDefault="00FC1AE6" w:rsidP="00FC1AE6">
      <w:pPr>
        <w:shd w:val="clear" w:color="auto" w:fill="FFFFFF"/>
        <w:spacing w:before="100" w:beforeAutospacing="1" w:after="15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shd w:val="clear" w:color="auto" w:fill="FFFFFF"/>
          <w:lang w:eastAsia="ru-RU"/>
        </w:rPr>
        <w:t>Документы</w:t>
      </w:r>
    </w:p>
    <w:p w14:paraId="5FC367BE" w14:textId="77777777" w:rsidR="00FC1AE6" w:rsidRPr="00FC1AE6" w:rsidRDefault="00FC1AE6" w:rsidP="00FC1AE6">
      <w:pPr>
        <w:shd w:val="clear" w:color="auto" w:fill="FFFFFF"/>
        <w:spacing w:before="105" w:after="105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 Президента Российской Федерации № 204 от 07.05.2018 Правительству РФ поручено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образования).</w:t>
      </w:r>
    </w:p>
    <w:p w14:paraId="666FC248" w14:textId="77777777" w:rsidR="00FC1AE6" w:rsidRPr="00FC1AE6" w:rsidRDefault="00FC1AE6" w:rsidP="00FC1AE6">
      <w:pPr>
        <w:shd w:val="clear" w:color="auto" w:fill="FFFFFF"/>
        <w:spacing w:before="100" w:beforeAutospacing="1" w:after="105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функциональной грамотности рассматривается как условие становления динамичной, творческой, ответственной, конкурентоспособной личности (Из Государственной программы РФ «Развитие образования» (2018-2025 годы) от 26 декабря 2017 г:</w:t>
      </w:r>
    </w:p>
    <w:p w14:paraId="687D3153" w14:textId="77777777" w:rsidR="00FC1AE6" w:rsidRPr="00FC1AE6" w:rsidRDefault="00FC1AE6" w:rsidP="00FC1AE6">
      <w:pPr>
        <w:shd w:val="clear" w:color="auto" w:fill="FFFFFF"/>
        <w:spacing w:before="105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 программы – качество образования, которое характеризуется: cохранением лидирующих позиций РФ в международном исследовании качества чтения и понимания текстов (PIRLS), а также в международном </w:t>
      </w: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исследовании качества математического и естественнонаучного образования (TIMSS); повышением позиций РФ в международной программе по оценке образовательных достижений учащихся (PISA).</w:t>
      </w:r>
    </w:p>
    <w:p w14:paraId="25DA2FF2" w14:textId="77777777" w:rsidR="00FC1AE6" w:rsidRPr="00FC1AE6" w:rsidRDefault="00FC1AE6" w:rsidP="00FC1AE6">
      <w:pPr>
        <w:shd w:val="clear" w:color="auto" w:fill="FFFFFF"/>
        <w:spacing w:before="105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Банк тренировочных заданий, диагностических работ по функциональной грамотности:</w:t>
      </w:r>
    </w:p>
    <w:p w14:paraId="3E6E14E1" w14:textId="77777777" w:rsidR="00FC1AE6" w:rsidRPr="00FC1AE6" w:rsidRDefault="00FC1AE6" w:rsidP="00FC1AE6">
      <w:pPr>
        <w:shd w:val="clear" w:color="auto" w:fill="FFFFFF"/>
        <w:spacing w:before="105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14:paraId="2023DDE6" w14:textId="77777777" w:rsidR="00FC1AE6" w:rsidRPr="00FC1AE6" w:rsidRDefault="00000000" w:rsidP="00FC1AE6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="00FC1AE6" w:rsidRPr="00FC1AE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  <w:lang w:eastAsia="ru-RU"/>
          </w:rPr>
          <w:t>Медиатека (prosv.ru). Электронные учебники в Медиатеке. 1000 учебников с интерактивными объектами и удобной навигацией. Можно использовать через сайт или мобильное приложение.</w:t>
        </w:r>
      </w:hyperlink>
      <w:r w:rsidR="00FC1AE6" w:rsidRPr="00FC1AE6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br/>
      </w:r>
      <w:hyperlink r:id="rId7" w:history="1">
        <w:r w:rsidR="00FC1AE6" w:rsidRPr="00FC1AE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  <w:lang w:eastAsia="ru-RU"/>
          </w:rPr>
          <w:t>Доступ к электронным учебникам издательства «Просвещение»</w:t>
        </w:r>
      </w:hyperlink>
      <w:r w:rsidR="00FC1AE6" w:rsidRPr="00FC1AE6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14:paraId="1B047216" w14:textId="77777777" w:rsidR="00FC1AE6" w:rsidRPr="00FC1AE6" w:rsidRDefault="00000000" w:rsidP="00FC1AE6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="00FC1AE6" w:rsidRPr="00FC1AE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  <w:lang w:eastAsia="ru-RU"/>
          </w:rPr>
          <w:t>Электронный банк заданий по функциональной грамотности</w:t>
        </w:r>
      </w:hyperlink>
      <w:r w:rsidR="00FC1AE6" w:rsidRPr="00FC1AE6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14:paraId="14996BF2" w14:textId="77777777" w:rsidR="00FC1AE6" w:rsidRPr="00FC1AE6" w:rsidRDefault="00000000" w:rsidP="00FC1AE6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="00FC1AE6" w:rsidRPr="00FC1AE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 w:rsidR="00FC1AE6" w:rsidRPr="00FC1AE6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14:paraId="5CCECDFF" w14:textId="77777777" w:rsidR="00FC1AE6" w:rsidRPr="00FC1AE6" w:rsidRDefault="00000000" w:rsidP="00FC1AE6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history="1">
        <w:r w:rsidR="00FC1AE6" w:rsidRPr="00FC1AE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  <w:lang w:eastAsia="ru-RU"/>
          </w:rPr>
          <w:t>Банк заданий PISA</w:t>
        </w:r>
      </w:hyperlink>
      <w:r w:rsidR="00FC1AE6" w:rsidRPr="00FC1AE6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14:paraId="04C19A7D" w14:textId="77777777" w:rsidR="00FC1AE6" w:rsidRPr="00FC1AE6" w:rsidRDefault="00000000" w:rsidP="00FC1AE6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history="1">
        <w:r w:rsidR="00FC1AE6" w:rsidRPr="00FC1AE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  <w:lang w:eastAsia="ru-RU"/>
          </w:rPr>
          <w:t>Мастер-классы PISA</w:t>
        </w:r>
      </w:hyperlink>
      <w:r w:rsidR="00FC1AE6" w:rsidRPr="00FC1AE6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14:paraId="125061A3" w14:textId="77777777" w:rsidR="00FC1AE6" w:rsidRPr="00FC1AE6" w:rsidRDefault="00000000" w:rsidP="00FC1AE6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2" w:history="1">
        <w:r w:rsidR="00FC1AE6" w:rsidRPr="00FC1AE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  <w:lang w:eastAsia="ru-RU"/>
          </w:rPr>
          <w:t>Онлайн-курсы повышения квалификации при подготовке к PISA</w:t>
        </w:r>
      </w:hyperlink>
      <w:r w:rsidR="00FC1AE6" w:rsidRPr="00FC1AE6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14:paraId="30BE74D8" w14:textId="77777777" w:rsidR="00FC1AE6" w:rsidRPr="00FC1AE6" w:rsidRDefault="00000000" w:rsidP="00FC1AE6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3" w:history="1">
        <w:r w:rsidR="00FC1AE6" w:rsidRPr="00FC1AE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  <w:lang w:eastAsia="ru-RU"/>
          </w:rPr>
          <w:t>Издания центра ГГТУ Учитель будущего</w:t>
        </w:r>
      </w:hyperlink>
      <w:r w:rsidR="00FC1AE6" w:rsidRPr="00FC1AE6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14:paraId="15955904" w14:textId="77777777" w:rsidR="00FC1AE6" w:rsidRPr="00FC1AE6" w:rsidRDefault="00000000" w:rsidP="00FC1AE6">
      <w:pPr>
        <w:numPr>
          <w:ilvl w:val="0"/>
          <w:numId w:val="2"/>
        </w:numPr>
        <w:shd w:val="clear" w:color="auto" w:fill="FFFFFF"/>
        <w:spacing w:before="100" w:beforeAutospacing="1" w:after="21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4" w:history="1">
        <w:r w:rsidR="00FC1AE6" w:rsidRPr="00FC1AE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  <w:lang w:eastAsia="ru-RU"/>
          </w:rPr>
          <w:t>Функциональная грамотность в современном образовании. Сборник заданий для подготовки к международному сравнительному исследованию PISA</w:t>
        </w:r>
      </w:hyperlink>
      <w:r w:rsidR="00FC1AE6" w:rsidRPr="00FC1AE6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14:paraId="1D849A10" w14:textId="77777777" w:rsidR="00FC1AE6" w:rsidRPr="00FC1AE6" w:rsidRDefault="00FC1AE6" w:rsidP="00FC1AE6">
      <w:pPr>
        <w:shd w:val="clear" w:color="auto" w:fill="FFFFFF"/>
        <w:spacing w:before="105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hyperlink r:id="rId15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shd w:val="clear" w:color="auto" w:fill="FFFFFF"/>
            <w:lang w:eastAsia="ru-RU"/>
          </w:rPr>
          <w:t>Читательская грамотность</w:t>
        </w:r>
      </w:hyperlink>
    </w:p>
    <w:p w14:paraId="031726B7" w14:textId="77777777" w:rsidR="00FC1AE6" w:rsidRPr="00FC1AE6" w:rsidRDefault="00FC1AE6" w:rsidP="00FC1AE6">
      <w:pPr>
        <w:shd w:val="clear" w:color="auto" w:fill="FFFFFF"/>
        <w:spacing w:before="105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2. </w:t>
      </w:r>
      <w:hyperlink r:id="rId16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shd w:val="clear" w:color="auto" w:fill="FFFFFF"/>
            <w:lang w:eastAsia="ru-RU"/>
          </w:rPr>
          <w:t>Математическая грамотность</w:t>
        </w:r>
      </w:hyperlink>
    </w:p>
    <w:p w14:paraId="2A34F839" w14:textId="77777777" w:rsidR="00FC1AE6" w:rsidRPr="00FC1AE6" w:rsidRDefault="00FC1AE6" w:rsidP="00FC1AE6">
      <w:pPr>
        <w:shd w:val="clear" w:color="auto" w:fill="FFFFFF"/>
        <w:spacing w:before="105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</w:t>
      </w:r>
      <w:hyperlink r:id="rId17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shd w:val="clear" w:color="auto" w:fill="FFFFFF"/>
            <w:lang w:eastAsia="ru-RU"/>
          </w:rPr>
          <w:t>Финансовая грамотность</w:t>
        </w:r>
      </w:hyperlink>
    </w:p>
    <w:p w14:paraId="4D236FF6" w14:textId="77777777" w:rsidR="00FC1AE6" w:rsidRPr="00FC1AE6" w:rsidRDefault="00FC1AE6" w:rsidP="00FC1AE6">
      <w:pPr>
        <w:shd w:val="clear" w:color="auto" w:fill="FFFFFF"/>
        <w:spacing w:before="105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4. </w:t>
      </w:r>
      <w:hyperlink r:id="rId18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shd w:val="clear" w:color="auto" w:fill="FFFFFF"/>
            <w:lang w:eastAsia="ru-RU"/>
          </w:rPr>
          <w:t>Естественнонаучная грамотность</w:t>
        </w:r>
      </w:hyperlink>
    </w:p>
    <w:p w14:paraId="638B0542" w14:textId="77777777" w:rsidR="00FC1AE6" w:rsidRPr="00FC1AE6" w:rsidRDefault="00FC1AE6" w:rsidP="00FC1AE6">
      <w:pPr>
        <w:shd w:val="clear" w:color="auto" w:fill="FFFFFF"/>
        <w:spacing w:before="105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hyperlink r:id="rId19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lang w:eastAsia="ru-RU"/>
          </w:rPr>
          <w:t>Банк заданий для начальной школы</w:t>
        </w:r>
      </w:hyperlink>
    </w:p>
    <w:p w14:paraId="6755AD76" w14:textId="77777777" w:rsidR="00FC1AE6" w:rsidRPr="00FC1AE6" w:rsidRDefault="00FC1AE6" w:rsidP="00FC1AE6">
      <w:pPr>
        <w:shd w:val="clear" w:color="auto" w:fill="FFFFFF"/>
        <w:spacing w:before="105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Методические рекомендации для педагогов по формированию функциональной грамотности:</w:t>
      </w:r>
    </w:p>
    <w:p w14:paraId="5CEC64B4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hyperlink r:id="rId20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lang w:eastAsia="ru-RU"/>
          </w:rPr>
          <w:t>Методические рекомендации СИПКРО для педагогов  по формированию функциональной грамотности.</w:t>
        </w:r>
      </w:hyperlink>
    </w:p>
    <w:p w14:paraId="73E02940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hyperlink r:id="rId21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lang w:eastAsia="ru-RU"/>
          </w:rPr>
          <w:t>Методические рекомендации для учителей и родителей</w:t>
        </w:r>
      </w:hyperlink>
    </w:p>
    <w:p w14:paraId="799B709C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hyperlink r:id="rId22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lang w:eastAsia="ru-RU"/>
          </w:rPr>
          <w:t>Рекомендации по  формированию функциональной грамотности для учителей начальной школы.</w:t>
        </w:r>
      </w:hyperlink>
    </w:p>
    <w:p w14:paraId="5B3C1452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hyperlink r:id="rId23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lang w:eastAsia="ru-RU"/>
          </w:rPr>
          <w:t>Рекомендации по формированию читательской грамотности</w:t>
        </w:r>
      </w:hyperlink>
    </w:p>
    <w:p w14:paraId="2AE46D2D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hyperlink r:id="rId24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lang w:eastAsia="ru-RU"/>
          </w:rPr>
          <w:t>Сборник информационных  материалов по формированию функциональной грамотности для учителя.</w:t>
        </w:r>
      </w:hyperlink>
    </w:p>
    <w:p w14:paraId="183D1398" w14:textId="77777777" w:rsidR="00FC1AE6" w:rsidRPr="00FC1AE6" w:rsidRDefault="00FC1AE6" w:rsidP="00FC1AE6">
      <w:pPr>
        <w:shd w:val="clear" w:color="auto" w:fill="FFFFFF"/>
        <w:spacing w:before="100" w:beforeAutospacing="1" w:after="210" w:line="240" w:lineRule="auto"/>
        <w:ind w:left="1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hyperlink r:id="rId25" w:history="1">
        <w:r w:rsidRPr="00FC1AE6">
          <w:rPr>
            <w:rFonts w:ascii="Times New Roman" w:eastAsia="Times New Roman" w:hAnsi="Times New Roman" w:cs="Times New Roman"/>
            <w:color w:val="005D68"/>
            <w:sz w:val="28"/>
            <w:szCs w:val="28"/>
            <w:u w:val="single"/>
            <w:lang w:eastAsia="ru-RU"/>
          </w:rPr>
          <w:t>Функциональная грамотность для педагога.</w:t>
        </w:r>
      </w:hyperlink>
    </w:p>
    <w:p w14:paraId="7A256331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Полезные ресурсы</w:t>
      </w:r>
    </w:p>
    <w:p w14:paraId="075B38C1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Функциональная грамотность школьников</w:t>
      </w:r>
    </w:p>
    <w:p w14:paraId="519CF198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14:paraId="0CED37E0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Ссылка:</w:t>
      </w:r>
      <w:hyperlink r:id="rId26" w:history="1">
        <w:r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http://www.eduportal44.ru/sites/RSMO-test/DocLib1/Функциональная%20грамотность.pdf</w:t>
        </w:r>
      </w:hyperlink>
    </w:p>
    <w:p w14:paraId="0385562F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Мониторинг формирования функциональной грамотности учащихся</w:t>
      </w:r>
    </w:p>
    <w:p w14:paraId="2D47F954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Демонстрационные материалы ФГБНУ «Институт стратегии развития образования Российской академии образования»</w:t>
      </w:r>
    </w:p>
    <w:p w14:paraId="3D34E475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Ссылка: </w:t>
      </w:r>
      <w:hyperlink r:id="rId27" w:history="1">
        <w:r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http://skiv.instrao.ru/support/demonstratsionnye-materialya/index.php</w:t>
        </w:r>
      </w:hyperlink>
    </w:p>
    <w:p w14:paraId="312D2749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Центр оценки качества образования ИСРО РАО</w:t>
      </w:r>
    </w:p>
    <w:p w14:paraId="2C48D9A3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Важнейшими задачами Центра являются: проведение фундаментальных и прикладных исследований в области оценки качества образования; разработка научно-методичеcкого обеспечения исследований по оценке качества образования; сравнительная оценка качества образования в России и странах мира.</w:t>
      </w:r>
    </w:p>
    <w:p w14:paraId="01D20BF3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Ссылка: </w:t>
      </w:r>
      <w:hyperlink r:id="rId28" w:history="1">
        <w:r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http://www.centeroko.ru/</w:t>
        </w:r>
      </w:hyperlink>
    </w:p>
    <w:p w14:paraId="7221128F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СИПКРО. Функциональная грамотность обучающихся</w:t>
      </w:r>
    </w:p>
    <w:p w14:paraId="79D1FB5F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Методические пособия для педагогов по преподаванию курса «Развитие функциональной грамотности обучающихся основной школы». Материалы для организации и проведения региональных мониторингов степени сформированности читательской, математической и естественнонаучной грамотности обучающихся</w:t>
      </w:r>
    </w:p>
    <w:p w14:paraId="07A5735C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Ссылка: </w:t>
      </w:r>
      <w:hyperlink r:id="rId29" w:history="1">
        <w:r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https://www.sipkro.ru/projects/funktsionalnaya-gramotnost/</w:t>
        </w:r>
      </w:hyperlink>
    </w:p>
    <w:p w14:paraId="71475009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Примеры открытых заданий по функциональной грамотности ПИЗА</w:t>
      </w:r>
    </w:p>
    <w:p w14:paraId="57D64B46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Ссылка: </w:t>
      </w:r>
      <w:hyperlink r:id="rId30" w:history="1">
        <w:r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http://center-imc.ru/wp-content/uploads/2020/02/10120.pdf</w:t>
        </w:r>
      </w:hyperlink>
    </w:p>
    <w:p w14:paraId="5312ACBF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Примеры открытых заданий по математической грамотности ПИЗА</w:t>
      </w:r>
    </w:p>
    <w:p w14:paraId="0E79FFF2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Ссылка: </w:t>
      </w:r>
      <w:hyperlink r:id="rId31" w:history="1">
        <w:r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https://rikc.by/ru/PISA/2-ex__pisa.pdf</w:t>
        </w:r>
      </w:hyperlink>
    </w:p>
    <w:p w14:paraId="795C913F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Примеры открытых заданий по естественнонаучной грамотности ПИЗА</w:t>
      </w:r>
    </w:p>
    <w:p w14:paraId="6F3D0FC6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Ссылка: </w:t>
      </w:r>
      <w:hyperlink r:id="rId32" w:history="1">
        <w:r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https://rikc.by/ru/PISA/3-ex__pisa.pdf</w:t>
        </w:r>
      </w:hyperlink>
    </w:p>
    <w:p w14:paraId="149322BB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Примеры открытых заданий по финансовой грамотности ПИЗА</w:t>
      </w:r>
    </w:p>
    <w:p w14:paraId="6BA826E3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Ссылка: </w:t>
      </w:r>
      <w:hyperlink r:id="rId33" w:history="1">
        <w:r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https://rikc.by/ru/PISA/5-ex__pisa.pdf</w:t>
        </w:r>
      </w:hyperlink>
    </w:p>
    <w:p w14:paraId="2CE8D331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Примеры открытых заданий по читательской грамотности</w:t>
      </w:r>
    </w:p>
    <w:p w14:paraId="7AFADB09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Ссылка: </w:t>
      </w:r>
      <w:hyperlink r:id="rId34" w:history="1">
        <w:r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https://rikc.by/ru/PISA/1-ex__pisa.pdf</w:t>
        </w:r>
      </w:hyperlink>
    </w:p>
    <w:p w14:paraId="04B1D91E" w14:textId="77777777" w:rsidR="00FC1AE6" w:rsidRPr="00FC1AE6" w:rsidRDefault="00FC1AE6" w:rsidP="00FC1AE6">
      <w:pPr>
        <w:shd w:val="clear" w:color="auto" w:fill="FFFFFF"/>
        <w:spacing w:before="24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14:paraId="35E2F64B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Рекомендуемые электронные ресурсы (для формирования функциональной грамотности)</w:t>
      </w:r>
    </w:p>
    <w:p w14:paraId="5F0F5D08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ФГБНУ «Институт стратегии развития образования Российской Академии наук»</w:t>
      </w:r>
    </w:p>
    <w:p w14:paraId="6B70E82D" w14:textId="77777777" w:rsidR="00FC1AE6" w:rsidRPr="00FC1AE6" w:rsidRDefault="00000000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5" w:history="1">
        <w:r w:rsidR="00FC1AE6"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http://skiv.instrao.ru/support/demonstratsionnye-materialya/chitatelskaya-gramotnost.php</w:t>
        </w:r>
      </w:hyperlink>
    </w:p>
    <w:p w14:paraId="6587F23E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СИПКРО</w:t>
      </w:r>
    </w:p>
    <w:p w14:paraId="2B6523F2" w14:textId="77777777" w:rsidR="00FC1AE6" w:rsidRPr="00FC1AE6" w:rsidRDefault="00000000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6" w:history="1">
        <w:r w:rsidR="00FC1AE6"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http://old.sipkro.ru/index.php/86-подразделения/1381-fgo</w:t>
        </w:r>
      </w:hyperlink>
    </w:p>
    <w:p w14:paraId="6220B236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Издательство «Просвещение»</w:t>
      </w:r>
    </w:p>
    <w:p w14:paraId="1B619D68" w14:textId="77777777" w:rsidR="00FC1AE6" w:rsidRPr="00FC1AE6" w:rsidRDefault="00000000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7" w:history="1">
        <w:r w:rsidR="00FC1AE6"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https://media.prosv.ru/fg/</w:t>
        </w:r>
      </w:hyperlink>
    </w:p>
    <w:p w14:paraId="0AE065D1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Банк тестов</w:t>
      </w:r>
    </w:p>
    <w:p w14:paraId="5DAEBDE5" w14:textId="77777777" w:rsidR="00FC1AE6" w:rsidRPr="00FC1AE6" w:rsidRDefault="00000000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8" w:history="1">
        <w:r w:rsidR="00FC1AE6"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https://banktestov.ru/test/3674</w:t>
        </w:r>
      </w:hyperlink>
    </w:p>
    <w:p w14:paraId="13B7D229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Московский центр качества образования</w:t>
      </w:r>
    </w:p>
    <w:p w14:paraId="0E062BD1" w14:textId="77777777" w:rsidR="00FC1AE6" w:rsidRPr="00FC1AE6" w:rsidRDefault="00000000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9" w:history="1">
        <w:r w:rsidR="00FC1AE6"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https://mcko.ru/articles/2127</w:t>
        </w:r>
      </w:hyperlink>
    </w:p>
    <w:p w14:paraId="1DCB97E4" w14:textId="77777777" w:rsidR="00FC1AE6" w:rsidRPr="00FC1AE6" w:rsidRDefault="00FC1AE6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1A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lastRenderedPageBreak/>
        <w:t>Марафон по функциональной грамотности. Яндекс-Учебник</w:t>
      </w:r>
    </w:p>
    <w:p w14:paraId="268ECAB0" w14:textId="77777777" w:rsidR="00FC1AE6" w:rsidRPr="00FC1AE6" w:rsidRDefault="00000000" w:rsidP="00FC1A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40" w:history="1">
        <w:r w:rsidR="00FC1AE6" w:rsidRPr="00FC1A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https://yandex.ru/promo/education/specpro/marathon2020/main</w:t>
        </w:r>
      </w:hyperlink>
    </w:p>
    <w:p w14:paraId="78B5A35B" w14:textId="77777777" w:rsidR="00FC1AE6" w:rsidRDefault="00FC1AE6"/>
    <w:sectPr w:rsidR="00FC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40ED"/>
    <w:multiLevelType w:val="multilevel"/>
    <w:tmpl w:val="0B16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D7BE2"/>
    <w:multiLevelType w:val="multilevel"/>
    <w:tmpl w:val="DE52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871299">
    <w:abstractNumId w:val="1"/>
  </w:num>
  <w:num w:numId="2" w16cid:durableId="31484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B7"/>
    <w:rsid w:val="003E5DB7"/>
    <w:rsid w:val="006203EB"/>
    <w:rsid w:val="00886B03"/>
    <w:rsid w:val="00A14EA7"/>
    <w:rsid w:val="00DF6B2F"/>
    <w:rsid w:val="00F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4C69"/>
  <w15:chartTrackingRefBased/>
  <w15:docId w15:val="{32B49D0E-B614-427D-8B69-E122861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03EB"/>
    <w:rPr>
      <w:b/>
      <w:bCs/>
    </w:rPr>
  </w:style>
  <w:style w:type="paragraph" w:customStyle="1" w:styleId="text-justify">
    <w:name w:val="text-justify"/>
    <w:basedOn w:val="a"/>
    <w:rsid w:val="0062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0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centr.ggtu.ru/index.php/programmy/11-materialy/88-onlajn-kursy-povysheniya-kvalifikatsii" TargetMode="External"/><Relationship Id="rId18" Type="http://schemas.openxmlformats.org/officeDocument/2006/relationships/hyperlink" Target="https://gimnazia133.my1.ru/FG/Bank_zadanii/estestvennonauchnaja_gramotnost.doc" TargetMode="External"/><Relationship Id="rId26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39" Type="http://schemas.openxmlformats.org/officeDocument/2006/relationships/hyperlink" Target="https://mcko.ru/articles/2127" TargetMode="External"/><Relationship Id="rId21" Type="http://schemas.openxmlformats.org/officeDocument/2006/relationships/hyperlink" Target="https://gimnazia133.my1.ru/FG/metod_rekom/metodicheskie_rekomendacii_dlja_uchitelej_i_rodite.pdf" TargetMode="External"/><Relationship Id="rId34" Type="http://schemas.openxmlformats.org/officeDocument/2006/relationships/hyperlink" Target="https://rikc.by/ru/PISA/1-ex__pisa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edia.prosv.ru/static/files/Mediateka_UserGuid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nazia133.my1.ru/FG/Bank_zadanii/matematicheskaja_gramotnost.doc" TargetMode="External"/><Relationship Id="rId20" Type="http://schemas.openxmlformats.org/officeDocument/2006/relationships/hyperlink" Target="https://gimnazia133.my1.ru/FG/metod_rekom/metodicheskie_materialy_sipkro.pdf" TargetMode="External"/><Relationship Id="rId29" Type="http://schemas.openxmlformats.org/officeDocument/2006/relationships/hyperlink" Target="https://www.sipkro.ru/projects/funktsionalnaya-gramotnost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profcentr.ggtu.ru/index.php/programmy/11-materialy/81-master-klassy-pisa" TargetMode="External"/><Relationship Id="rId24" Type="http://schemas.openxmlformats.org/officeDocument/2006/relationships/hyperlink" Target="https://gimnazia133.my1.ru/FG/metod_rekom/sbornik_inf-materialov.pdf" TargetMode="External"/><Relationship Id="rId32" Type="http://schemas.openxmlformats.org/officeDocument/2006/relationships/hyperlink" Target="https://rikc.by/ru/PISA/3-ex__pisa.pdf" TargetMode="External"/><Relationship Id="rId37" Type="http://schemas.openxmlformats.org/officeDocument/2006/relationships/hyperlink" Target="https://media.prosv.ru/fg/" TargetMode="External"/><Relationship Id="rId40" Type="http://schemas.openxmlformats.org/officeDocument/2006/relationships/hyperlink" Target="https://yandex.ru/promo/education/specpro/marathon2020/mai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gimnazia133.my1.ru/FG/Bank_zadanii/chitatelskaja_gramotnost.doc" TargetMode="External"/><Relationship Id="rId23" Type="http://schemas.openxmlformats.org/officeDocument/2006/relationships/hyperlink" Target="https://gimnazia133.my1.ru/FG/metod_rekom/rekomendacii_po_formirovaniju_chitatelskoj_gramotn.pdf" TargetMode="External"/><Relationship Id="rId28" Type="http://schemas.openxmlformats.org/officeDocument/2006/relationships/hyperlink" Target="http://www.centeroko.ru/" TargetMode="External"/><Relationship Id="rId36" Type="http://schemas.openxmlformats.org/officeDocument/2006/relationships/hyperlink" Target="http://old.sipkro.ru/index.php/86-%D0%BF%D0%BE%D0%B4%D1%80%D0%B0%D0%B7%D0%B4%D0%B5%D0%BB%D0%B5%D0%BD%D0%B8%D1%8F/1381-fgo" TargetMode="External"/><Relationship Id="rId10" Type="http://schemas.openxmlformats.org/officeDocument/2006/relationships/hyperlink" Target="https://profcentr.ggtu.ru/index.php/dokumenty/43-bank-zadanij-pisa" TargetMode="External"/><Relationship Id="rId19" Type="http://schemas.openxmlformats.org/officeDocument/2006/relationships/hyperlink" Target="https://gimnazia133.my1.ru/index/bank_zadanij_dlja_nachalnoj_shkoly/0-98" TargetMode="External"/><Relationship Id="rId31" Type="http://schemas.openxmlformats.org/officeDocument/2006/relationships/hyperlink" Target="https://rikc.by/ru/PISA/2-ex__pis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hyperlink" Target="https://profcentr.ggtu.ru/images/documents/izd_function.pdf" TargetMode="External"/><Relationship Id="rId22" Type="http://schemas.openxmlformats.org/officeDocument/2006/relationships/hyperlink" Target="https://gimnazia133.my1.ru/FG/metod_rekom/rekomendacii_po_fg_dlja_nachalnoj_shkoly.pptx" TargetMode="External"/><Relationship Id="rId27" Type="http://schemas.openxmlformats.org/officeDocument/2006/relationships/hyperlink" Target="http://skiv.instrao.ru/support/demonstratsionnye-materialya/index.php" TargetMode="External"/><Relationship Id="rId30" Type="http://schemas.openxmlformats.org/officeDocument/2006/relationships/hyperlink" Target="http://center-imc.ru/wp-content/uploads/2020/02/10120.pdf" TargetMode="External"/><Relationship Id="rId35" Type="http://schemas.openxmlformats.org/officeDocument/2006/relationships/hyperlink" Target="http://skiv.instrao.ru/support/demonstratsionnye-materialya/chitatelskaya-gramotnost.php" TargetMode="External"/><Relationship Id="rId8" Type="http://schemas.openxmlformats.org/officeDocument/2006/relationships/hyperlink" Target="https://fg.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ofcentr.ggtu.ru/index.php/programmy/11-materialy/88-onlajn-kursy-povysheniya-kvalifikatsii" TargetMode="External"/><Relationship Id="rId17" Type="http://schemas.openxmlformats.org/officeDocument/2006/relationships/hyperlink" Target="https://gimnazia133.my1.ru/FG/Bank_zadanii/finansovaja_gramotnost.doc" TargetMode="External"/><Relationship Id="rId25" Type="http://schemas.openxmlformats.org/officeDocument/2006/relationships/hyperlink" Target="https://gimnazia133.my1.ru/FG/metod_rekom/fg_dlja_pedagoga.pdf" TargetMode="External"/><Relationship Id="rId33" Type="http://schemas.openxmlformats.org/officeDocument/2006/relationships/hyperlink" Target="https://rikc.by/ru/PISA/5-ex__pisa.pdf" TargetMode="External"/><Relationship Id="rId38" Type="http://schemas.openxmlformats.org/officeDocument/2006/relationships/hyperlink" Target="https://banktestov.ru/test/3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УМР</dc:creator>
  <cp:keywords/>
  <dc:description/>
  <cp:lastModifiedBy>Замдиректора по УМР</cp:lastModifiedBy>
  <cp:revision>4</cp:revision>
  <dcterms:created xsi:type="dcterms:W3CDTF">2022-01-19T06:05:00Z</dcterms:created>
  <dcterms:modified xsi:type="dcterms:W3CDTF">2023-01-31T07:12:00Z</dcterms:modified>
</cp:coreProperties>
</file>